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olors1.xml" ContentType="application/vnd.ms-office.chartcolorstyle+xml"/>
  <Override PartName="/word/charts/style1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59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B5308" w:rsidRPr="00E3235D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B5308" w:rsidRPr="00E3235D">
        <w:rPr>
          <w:rFonts w:ascii="Times New Roman" w:hAnsi="Times New Roman" w:cs="Times New Roman"/>
          <w:b/>
          <w:sz w:val="28"/>
          <w:szCs w:val="28"/>
        </w:rPr>
        <w:t xml:space="preserve">внешней оценке деятельности </w:t>
      </w:r>
      <w:r w:rsidR="005B5308" w:rsidRPr="00E3235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E3235D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Федерального казначейства по Сахалинской области </w:t>
      </w:r>
      <w:r w:rsidR="00E3235D" w:rsidRPr="00E3235D">
        <w:rPr>
          <w:rFonts w:ascii="Times New Roman" w:hAnsi="Times New Roman" w:cs="Times New Roman"/>
          <w:b/>
          <w:sz w:val="28"/>
          <w:szCs w:val="28"/>
        </w:rPr>
        <w:t xml:space="preserve">по результатам анкетирования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внешних респондентов </w:t>
      </w:r>
      <w:r w:rsidR="00905EB2" w:rsidRPr="00905EB2">
        <w:rPr>
          <w:rFonts w:ascii="Times New Roman" w:hAnsi="Times New Roman" w:cs="Times New Roman"/>
          <w:b/>
          <w:sz w:val="28"/>
          <w:szCs w:val="28"/>
        </w:rPr>
        <w:t>в ходе рабочих встреч и совещаний</w:t>
      </w:r>
    </w:p>
    <w:p w:rsidR="005B5308" w:rsidRDefault="005B5308" w:rsidP="005B5308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5C3E" w:rsidRPr="005D5C3E" w:rsidRDefault="005D5C3E" w:rsidP="004E6067">
      <w:pPr>
        <w:tabs>
          <w:tab w:val="left" w:pos="1260"/>
        </w:tabs>
        <w:spacing w:after="0" w:line="240" w:lineRule="auto"/>
        <w:ind w:firstLine="709"/>
        <w:jc w:val="both"/>
        <w:rPr>
          <w:rStyle w:val="FontStyle77"/>
          <w:sz w:val="28"/>
          <w:szCs w:val="28"/>
        </w:rPr>
      </w:pPr>
      <w:proofErr w:type="gramStart"/>
      <w:r w:rsidRPr="005D5C3E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Pr="005D5C3E">
        <w:rPr>
          <w:rStyle w:val="FontStyle77"/>
          <w:sz w:val="28"/>
          <w:szCs w:val="28"/>
        </w:rPr>
        <w:t xml:space="preserve"> получения и обработки информации о внешней оценке деятельности Управления Федерального казначейства по Сахалинской области, </w:t>
      </w:r>
      <w:r w:rsidR="00B178D5">
        <w:rPr>
          <w:rFonts w:ascii="Times New Roman" w:hAnsi="Times New Roman" w:cs="Times New Roman"/>
          <w:sz w:val="28"/>
          <w:szCs w:val="28"/>
        </w:rPr>
        <w:t>утверждё</w:t>
      </w:r>
      <w:r w:rsidRPr="005D5C3E">
        <w:rPr>
          <w:rFonts w:ascii="Times New Roman" w:hAnsi="Times New Roman" w:cs="Times New Roman"/>
          <w:sz w:val="28"/>
          <w:szCs w:val="28"/>
        </w:rPr>
        <w:t>нным приказом УФК</w:t>
      </w:r>
      <w:r w:rsidRPr="005D5C3E">
        <w:rPr>
          <w:rStyle w:val="FontStyle77"/>
          <w:sz w:val="28"/>
          <w:szCs w:val="28"/>
        </w:rPr>
        <w:t xml:space="preserve"> по Сахалинской области </w:t>
      </w:r>
      <w:r w:rsidRPr="005D5C3E">
        <w:rPr>
          <w:rFonts w:ascii="Times New Roman" w:hAnsi="Times New Roman" w:cs="Times New Roman"/>
          <w:sz w:val="28"/>
          <w:szCs w:val="28"/>
        </w:rPr>
        <w:t xml:space="preserve">от 22.04.2013        </w:t>
      </w:r>
      <w:r w:rsidRPr="00E96926">
        <w:rPr>
          <w:rFonts w:ascii="Times New Roman" w:hAnsi="Times New Roman" w:cs="Times New Roman"/>
          <w:sz w:val="28"/>
          <w:szCs w:val="28"/>
        </w:rPr>
        <w:t>№ 128 (в редакции приказов УФК</w:t>
      </w:r>
      <w:r w:rsidRPr="00E96926">
        <w:rPr>
          <w:rStyle w:val="FontStyle77"/>
          <w:sz w:val="28"/>
          <w:szCs w:val="28"/>
        </w:rPr>
        <w:t xml:space="preserve"> по Сахалинской области</w:t>
      </w:r>
      <w:r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>от 23.11.2015 № 315, от 05.02.2016 № 43</w:t>
      </w:r>
      <w:r w:rsidRPr="00E96926">
        <w:rPr>
          <w:rFonts w:ascii="Times New Roman" w:hAnsi="Times New Roman" w:cs="Times New Roman"/>
          <w:sz w:val="28"/>
          <w:szCs w:val="28"/>
        </w:rPr>
        <w:t xml:space="preserve">), </w:t>
      </w:r>
      <w:r w:rsidRPr="00E96926">
        <w:rPr>
          <w:rFonts w:ascii="Times New Roman" w:eastAsia="Calibri" w:hAnsi="Times New Roman" w:cs="Times New Roman"/>
          <w:sz w:val="28"/>
          <w:szCs w:val="28"/>
        </w:rPr>
        <w:t xml:space="preserve">отделом внутреннего контроля и аудита проведен анализ </w:t>
      </w:r>
      <w:r w:rsidR="00A73427">
        <w:rPr>
          <w:rFonts w:ascii="Times New Roman" w:eastAsia="Calibri" w:hAnsi="Times New Roman" w:cs="Times New Roman"/>
          <w:sz w:val="28"/>
          <w:szCs w:val="28"/>
        </w:rPr>
        <w:t xml:space="preserve">результатов </w:t>
      </w:r>
      <w:r w:rsidR="00E7586D" w:rsidRPr="00254E95">
        <w:rPr>
          <w:rFonts w:ascii="Times New Roman" w:eastAsia="Calibri" w:hAnsi="Times New Roman" w:cs="Times New Roman"/>
          <w:sz w:val="28"/>
          <w:szCs w:val="28"/>
        </w:rPr>
        <w:t xml:space="preserve">анкетирования </w:t>
      </w:r>
      <w:r w:rsidR="00A73427">
        <w:rPr>
          <w:rFonts w:ascii="Times New Roman" w:eastAsia="Calibri" w:hAnsi="Times New Roman" w:cs="Times New Roman"/>
          <w:sz w:val="28"/>
          <w:szCs w:val="28"/>
        </w:rPr>
        <w:t xml:space="preserve">внешних респондентов - </w:t>
      </w:r>
      <w:r w:rsidR="00254E95" w:rsidRPr="00254E95">
        <w:rPr>
          <w:rFonts w:ascii="Times New Roman" w:eastAsia="Calibri" w:hAnsi="Times New Roman" w:cs="Times New Roman"/>
          <w:sz w:val="28"/>
          <w:szCs w:val="28"/>
        </w:rPr>
        <w:t xml:space="preserve">участников </w:t>
      </w:r>
      <w:r w:rsidR="00134CB0">
        <w:rPr>
          <w:rStyle w:val="FontStyle77"/>
          <w:sz w:val="28"/>
          <w:szCs w:val="28"/>
        </w:rPr>
        <w:t xml:space="preserve">совещания состоявшегося </w:t>
      </w:r>
      <w:r w:rsidR="00254E95" w:rsidRPr="00254E95">
        <w:rPr>
          <w:rFonts w:ascii="Times New Roman" w:hAnsi="Times New Roman" w:cs="Times New Roman"/>
          <w:sz w:val="28"/>
          <w:szCs w:val="28"/>
        </w:rPr>
        <w:t>27</w:t>
      </w:r>
      <w:r w:rsidR="00254E95">
        <w:rPr>
          <w:rFonts w:ascii="Times New Roman" w:hAnsi="Times New Roman" w:cs="Times New Roman"/>
          <w:sz w:val="28"/>
          <w:szCs w:val="28"/>
        </w:rPr>
        <w:t>.06.</w:t>
      </w:r>
      <w:r w:rsidR="00254E95" w:rsidRPr="00254E95">
        <w:rPr>
          <w:rFonts w:ascii="Times New Roman" w:hAnsi="Times New Roman" w:cs="Times New Roman"/>
          <w:sz w:val="28"/>
          <w:szCs w:val="28"/>
        </w:rPr>
        <w:t>2016</w:t>
      </w:r>
      <w:r w:rsidR="00134CB0">
        <w:rPr>
          <w:rFonts w:ascii="Times New Roman" w:hAnsi="Times New Roman" w:cs="Times New Roman"/>
          <w:sz w:val="28"/>
          <w:szCs w:val="28"/>
        </w:rPr>
        <w:t xml:space="preserve"> </w:t>
      </w:r>
      <w:r w:rsidR="00254E95" w:rsidRPr="00254E95">
        <w:rPr>
          <w:rFonts w:ascii="Times New Roman" w:hAnsi="Times New Roman" w:cs="Times New Roman"/>
          <w:sz w:val="28"/>
          <w:szCs w:val="28"/>
        </w:rPr>
        <w:t>по применению Порядка учета</w:t>
      </w:r>
      <w:r w:rsidR="00134C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E95" w:rsidRPr="00254E95">
        <w:rPr>
          <w:rFonts w:ascii="Times New Roman" w:hAnsi="Times New Roman" w:cs="Times New Roman"/>
          <w:sz w:val="28"/>
          <w:szCs w:val="28"/>
        </w:rPr>
        <w:t>территориальнымиорганами</w:t>
      </w:r>
      <w:proofErr w:type="spellEnd"/>
      <w:r w:rsidR="00254E95" w:rsidRPr="00254E95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proofErr w:type="gramEnd"/>
      <w:r w:rsidR="00254E95" w:rsidRPr="00254E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4E95" w:rsidRPr="00254E95">
        <w:rPr>
          <w:rFonts w:ascii="Times New Roman" w:hAnsi="Times New Roman" w:cs="Times New Roman"/>
          <w:sz w:val="28"/>
          <w:szCs w:val="28"/>
        </w:rPr>
        <w:t>казначейства бюджетных и денежных обязательств получателей средств федерального бюджета, утвержденного приказом Министерства финансов Российской Федерации от 30.12.2015 № 221н, (в том числе при реализации положений п. 11(1) Постановления Правительства РФ от 28.12.2015 № 1456 «О мерах по реализации Федерального закона «О федеральном бюджете на 2016 год»)  и применению Порядка утверждения и доведения до главных распорядителей, распорядителей и получателей средств федерального бюджета</w:t>
      </w:r>
      <w:proofErr w:type="gramEnd"/>
      <w:r w:rsidR="00254E95" w:rsidRPr="00254E95">
        <w:rPr>
          <w:rFonts w:ascii="Times New Roman" w:hAnsi="Times New Roman" w:cs="Times New Roman"/>
          <w:sz w:val="28"/>
          <w:szCs w:val="28"/>
        </w:rPr>
        <w:t xml:space="preserve"> предельного объема оплаты денежных обязательств, утвержденного приказом Министерства финансов Российской Федерации от 21.12.2015 № 204н, в части отзыва неисполненных предельных объемов финансирования</w:t>
      </w:r>
      <w:r>
        <w:rPr>
          <w:rStyle w:val="FontStyle77"/>
          <w:sz w:val="28"/>
          <w:szCs w:val="28"/>
        </w:rPr>
        <w:t>.</w:t>
      </w:r>
      <w:r w:rsidR="00A73427">
        <w:rPr>
          <w:rStyle w:val="FontStyle77"/>
          <w:sz w:val="28"/>
          <w:szCs w:val="28"/>
        </w:rPr>
        <w:t xml:space="preserve"> (Основание: служебная записка начальника отдела расходов и обслуживания силовых ведомств от 17.06.2016).</w:t>
      </w:r>
    </w:p>
    <w:p w:rsidR="005D5C3E" w:rsidRPr="005D5C3E" w:rsidRDefault="005D5C3E" w:rsidP="005D5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3E">
        <w:rPr>
          <w:rFonts w:ascii="Times New Roman" w:hAnsi="Times New Roman" w:cs="Times New Roman"/>
          <w:sz w:val="28"/>
          <w:szCs w:val="28"/>
        </w:rPr>
        <w:t xml:space="preserve">В </w:t>
      </w:r>
      <w:r w:rsidRPr="005D5C3E">
        <w:rPr>
          <w:rFonts w:ascii="Times New Roman" w:eastAsia="Calibri" w:hAnsi="Times New Roman" w:cs="Times New Roman"/>
          <w:sz w:val="28"/>
          <w:szCs w:val="28"/>
        </w:rPr>
        <w:t xml:space="preserve">анкетировании </w:t>
      </w:r>
      <w:r w:rsidRPr="005D5C3E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Pr="005D5C3E">
        <w:rPr>
          <w:rFonts w:ascii="Times New Roman" w:hAnsi="Times New Roman" w:cs="Times New Roman"/>
          <w:b/>
          <w:sz w:val="28"/>
          <w:szCs w:val="28"/>
        </w:rPr>
        <w:t>4</w:t>
      </w:r>
      <w:r w:rsidR="00461659">
        <w:rPr>
          <w:rFonts w:ascii="Times New Roman" w:hAnsi="Times New Roman" w:cs="Times New Roman"/>
          <w:b/>
          <w:sz w:val="28"/>
          <w:szCs w:val="28"/>
        </w:rPr>
        <w:t>4</w:t>
      </w:r>
      <w:r w:rsidR="00D070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659">
        <w:rPr>
          <w:rFonts w:ascii="Times New Roman" w:hAnsi="Times New Roman" w:cs="Times New Roman"/>
          <w:sz w:val="28"/>
          <w:szCs w:val="28"/>
        </w:rPr>
        <w:t>респондента</w:t>
      </w:r>
      <w:r w:rsidR="00905EB2">
        <w:rPr>
          <w:rFonts w:ascii="Times New Roman" w:hAnsi="Times New Roman" w:cs="Times New Roman"/>
          <w:sz w:val="28"/>
          <w:szCs w:val="28"/>
        </w:rPr>
        <w:t>.</w:t>
      </w:r>
    </w:p>
    <w:p w:rsidR="005D5C3E" w:rsidRPr="005D5C3E" w:rsidRDefault="005D5C3E" w:rsidP="005D5C3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5C3E">
        <w:rPr>
          <w:rFonts w:ascii="Times New Roman" w:hAnsi="Times New Roman" w:cs="Times New Roman"/>
          <w:sz w:val="28"/>
          <w:szCs w:val="28"/>
        </w:rPr>
        <w:t xml:space="preserve">Форма анкеты состояла  из </w:t>
      </w:r>
      <w:r w:rsidR="009E6F86">
        <w:rPr>
          <w:rFonts w:ascii="Times New Roman" w:hAnsi="Times New Roman" w:cs="Times New Roman"/>
          <w:b/>
          <w:sz w:val="28"/>
          <w:szCs w:val="28"/>
        </w:rPr>
        <w:t>8</w:t>
      </w:r>
      <w:r w:rsidRPr="00F227CE">
        <w:rPr>
          <w:rFonts w:ascii="Times New Roman" w:hAnsi="Times New Roman" w:cs="Times New Roman"/>
          <w:b/>
          <w:sz w:val="28"/>
          <w:szCs w:val="28"/>
        </w:rPr>
        <w:t xml:space="preserve"> вопросов</w:t>
      </w:r>
      <w:r w:rsidRPr="005D5C3E">
        <w:rPr>
          <w:rFonts w:ascii="Times New Roman" w:hAnsi="Times New Roman" w:cs="Times New Roman"/>
          <w:sz w:val="28"/>
          <w:szCs w:val="28"/>
        </w:rPr>
        <w:t>, н</w:t>
      </w:r>
      <w:r w:rsidRPr="005D5C3E">
        <w:rPr>
          <w:rFonts w:ascii="Times New Roman" w:hAnsi="Times New Roman" w:cs="Times New Roman"/>
          <w:bCs/>
          <w:snapToGrid w:val="0"/>
          <w:sz w:val="28"/>
          <w:szCs w:val="28"/>
        </w:rPr>
        <w:t>а каждый</w:t>
      </w:r>
      <w:r w:rsidRPr="005D5C3E">
        <w:rPr>
          <w:rFonts w:ascii="Times New Roman" w:hAnsi="Times New Roman" w:cs="Times New Roman"/>
          <w:sz w:val="28"/>
          <w:szCs w:val="28"/>
        </w:rPr>
        <w:t xml:space="preserve"> вопрос было предложено </w:t>
      </w:r>
      <w:r w:rsidR="009E6F86" w:rsidRPr="009E6F86">
        <w:rPr>
          <w:rFonts w:ascii="Times New Roman" w:hAnsi="Times New Roman" w:cs="Times New Roman"/>
          <w:b/>
          <w:sz w:val="28"/>
          <w:szCs w:val="28"/>
        </w:rPr>
        <w:t>4</w:t>
      </w:r>
      <w:r w:rsidRPr="005D5C3E">
        <w:rPr>
          <w:rFonts w:ascii="Times New Roman" w:hAnsi="Times New Roman" w:cs="Times New Roman"/>
          <w:sz w:val="28"/>
          <w:szCs w:val="28"/>
        </w:rPr>
        <w:t xml:space="preserve"> варианта ответа.</w:t>
      </w:r>
    </w:p>
    <w:p w:rsidR="00E96926" w:rsidRPr="00E96926" w:rsidRDefault="00C2395C" w:rsidP="009E6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обработке</w:t>
      </w:r>
      <w:r w:rsidR="003A649D"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</w:t>
      </w: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 варианту ответабыла присвоена балльная оценка:</w:t>
      </w:r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1 – 4 балла</w:t>
      </w:r>
      <w:proofErr w:type="gramStart"/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;о</w:t>
      </w:r>
      <w:proofErr w:type="gramEnd"/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 2 – 3 балла; ответ 3 – 2 балла;</w:t>
      </w:r>
      <w:r w:rsidR="009E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4 – 1 балл</w:t>
      </w:r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81A" w:rsidRPr="000042FC" w:rsidRDefault="00F32995" w:rsidP="004E606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042FC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843"/>
        <w:gridCol w:w="1843"/>
      </w:tblGrid>
      <w:tr w:rsidR="00D550AC" w:rsidRPr="000042FC" w:rsidTr="00011914">
        <w:trPr>
          <w:trHeight w:val="116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9E6F86" w:rsidRDefault="0032195C" w:rsidP="009E6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Насколько Вы удовлетворены профессиональным уровнем  сотрудников Управления, с которыми Вы взаимодействуете?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E96960">
        <w:trPr>
          <w:trHeight w:val="8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3.84</w:t>
            </w:r>
          </w:p>
        </w:tc>
      </w:tr>
      <w:tr w:rsidR="0057103C" w:rsidRPr="000042FC" w:rsidTr="00E96960">
        <w:trPr>
          <w:trHeight w:val="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7103C" w:rsidRPr="000042FC" w:rsidTr="00E96960">
        <w:trPr>
          <w:trHeight w:val="7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91375A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91375A">
        <w:trPr>
          <w:trHeight w:val="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1A2758" w:rsidRDefault="0057103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57103C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550AC" w:rsidRPr="000042FC" w:rsidTr="00011914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уровнем культуры общения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сотрудников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Управления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с которыми Вы взаимодействуете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E3235D" w:rsidRDefault="00E3235D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0CF3" w:rsidRPr="009E6F86" w:rsidRDefault="003B0CF3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0E4C4C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7103C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3.95</w:t>
            </w:r>
          </w:p>
        </w:tc>
      </w:tr>
      <w:tr w:rsidR="0057103C" w:rsidRPr="000042FC" w:rsidTr="000E4C4C">
        <w:trPr>
          <w:trHeight w:val="6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0E4C4C">
        <w:trPr>
          <w:trHeight w:val="6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0E4C4C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0E4C4C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3B0CF3" w:rsidRDefault="0057103C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D550AC" w:rsidRPr="000042FC" w:rsidTr="00011914">
        <w:trPr>
          <w:cantSplit/>
          <w:trHeight w:val="12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консультационной поддержкой, оказываемой сотрудниками Управления,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>с которыми Вы взаимодействуете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691EDD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7103C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3.75</w:t>
            </w:r>
          </w:p>
        </w:tc>
      </w:tr>
      <w:tr w:rsidR="0057103C" w:rsidRPr="000042FC" w:rsidTr="00691EDD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691EDD">
        <w:trPr>
          <w:trHeight w:val="13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691EDD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691EDD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905B8F" w:rsidRDefault="0057103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D550AC" w:rsidRPr="000042FC" w:rsidTr="00011914">
        <w:trPr>
          <w:trHeight w:val="99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>Насколько Вы удовлетворены полнотой и оперативностью принятия решений сотрудниками Управления по поставленным Вами вопросам (оперативностью рассмотрения представленных документов, ответов на обращения и телефонные звонки)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3F0F9E">
        <w:trPr>
          <w:trHeight w:val="13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3.75</w:t>
            </w:r>
          </w:p>
        </w:tc>
      </w:tr>
      <w:tr w:rsidR="0057103C" w:rsidRPr="000042FC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57103C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3F0F9E">
        <w:trPr>
          <w:trHeight w:val="13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905B8F" w:rsidRDefault="0057103C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7103C" w:rsidRPr="000042FC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905B8F" w:rsidRDefault="0057103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C2395C" w:rsidRPr="000042FC" w:rsidTr="00011914">
        <w:trPr>
          <w:trHeight w:val="108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9E6F86" w:rsidRDefault="008C05CF" w:rsidP="008C0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>Насколько Вы удовлетворены правомерностью возврата платежных документов без исполнения специалистами Управления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5E4D3A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867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3.70</w:t>
            </w: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C4118A">
        <w:trPr>
          <w:trHeight w:val="12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5E4D3A" w:rsidP="00C86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C867CF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C4118A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E4D3A" w:rsidRPr="005A4E98" w:rsidRDefault="005E4D3A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127212" w:rsidRPr="000042FC" w:rsidTr="005A4E98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A4E98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оперативностью и сроками предоставления информации (выписок из лицевых счетов, отчетов и т.д.) </w:t>
            </w:r>
            <w:r w:rsidR="005A4E98" w:rsidRPr="005A4E9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со стороны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="00E67B1A"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593A23">
        <w:trPr>
          <w:trHeight w:val="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5E4D3A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20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3.77</w:t>
            </w:r>
          </w:p>
        </w:tc>
      </w:tr>
      <w:tr w:rsidR="005E4D3A" w:rsidRPr="000042FC" w:rsidTr="00593A23">
        <w:trPr>
          <w:trHeight w:val="7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5E4D3A" w:rsidP="0099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593A23">
        <w:trPr>
          <w:trHeight w:val="2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593A23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1A3B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992077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593A23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E4D3A" w:rsidRPr="005A4E98" w:rsidRDefault="005E4D3A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05B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127212" w:rsidRPr="000042FC" w:rsidTr="00011914">
        <w:trPr>
          <w:trHeight w:val="4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A4E98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качеством и полнотой информации, размещенной на интернет-сайте </w:t>
            </w:r>
            <w:r w:rsidR="005A4E98" w:rsidRPr="005A4E9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Управления Федерального казначейства по Сахалинской области</w:t>
            </w:r>
            <w:r w:rsidR="00D068CE" w:rsidRPr="005A4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22426D">
        <w:trPr>
          <w:trHeight w:val="22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5E4D3A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3.82</w:t>
            </w:r>
          </w:p>
        </w:tc>
      </w:tr>
      <w:tr w:rsidR="005E4D3A" w:rsidRPr="000042FC" w:rsidTr="0022426D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22426D">
        <w:trPr>
          <w:trHeight w:val="2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B27358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B2735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E4D3A" w:rsidRPr="003B0CF3" w:rsidRDefault="005E4D3A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7E2430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5A4E98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консультационной помощью, оказываемой операторами Удостоверяющего центра Федерального казначейства по вопросам выдачи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сертификатов ключей электронной подписи</w:t>
            </w:r>
            <w:r w:rsidR="00E67B1A"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7E243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5E4D3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905EB2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A27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A73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3.75</w:t>
            </w: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0042FC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905EB2" w:rsidRPr="000042FC" w:rsidRDefault="00905EB2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05EB2" w:rsidRPr="005A4E98" w:rsidRDefault="00905EB2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</w:tbl>
    <w:p w:rsidR="00F32995" w:rsidRDefault="00F32995" w:rsidP="004E60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4E98" w:rsidRPr="000042FC" w:rsidRDefault="005A4E98" w:rsidP="004E60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5CF" w:rsidRDefault="008A1724" w:rsidP="004E6067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256020" cy="4061460"/>
            <wp:effectExtent l="38100" t="38100" r="49530" b="533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9661C" w:rsidRDefault="0099661C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8F5" w:rsidRDefault="003368F5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1882" w:rsidRDefault="005B4AF2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1EC">
        <w:rPr>
          <w:rFonts w:ascii="Times New Roman" w:hAnsi="Times New Roman" w:cs="Times New Roman"/>
          <w:sz w:val="28"/>
          <w:szCs w:val="28"/>
        </w:rPr>
        <w:t xml:space="preserve">Итоговая внешняя оценка деятельности Управления Федерального казначейства </w:t>
      </w:r>
      <w:proofErr w:type="gramStart"/>
      <w:r w:rsidRPr="00AD41E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D41EC">
        <w:rPr>
          <w:rFonts w:ascii="Times New Roman" w:hAnsi="Times New Roman" w:cs="Times New Roman"/>
          <w:sz w:val="28"/>
          <w:szCs w:val="28"/>
        </w:rPr>
        <w:t xml:space="preserve"> </w:t>
      </w:r>
      <w:r w:rsidR="008C05CF" w:rsidRPr="00AD41EC">
        <w:rPr>
          <w:rFonts w:ascii="Times New Roman" w:hAnsi="Times New Roman" w:cs="Times New Roman"/>
          <w:sz w:val="28"/>
          <w:szCs w:val="28"/>
        </w:rPr>
        <w:t xml:space="preserve">Сахалинской </w:t>
      </w:r>
      <w:proofErr w:type="spellStart"/>
      <w:r w:rsidR="008C05CF" w:rsidRPr="00AD41EC">
        <w:rPr>
          <w:rFonts w:ascii="Times New Roman" w:hAnsi="Times New Roman" w:cs="Times New Roman"/>
          <w:sz w:val="28"/>
          <w:szCs w:val="28"/>
        </w:rPr>
        <w:t>области</w:t>
      </w:r>
      <w:r w:rsidR="005A4E98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="005A4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4E98">
        <w:rPr>
          <w:rFonts w:ascii="Times New Roman" w:hAnsi="Times New Roman" w:cs="Times New Roman"/>
          <w:sz w:val="28"/>
          <w:szCs w:val="28"/>
        </w:rPr>
        <w:t>результатм</w:t>
      </w:r>
      <w:r w:rsidR="005A4E98" w:rsidRPr="00A73427">
        <w:rPr>
          <w:rFonts w:ascii="Times New Roman" w:hAnsi="Times New Roman" w:cs="Times New Roman"/>
          <w:sz w:val="28"/>
          <w:szCs w:val="28"/>
        </w:rPr>
        <w:t>анкетирования</w:t>
      </w:r>
      <w:proofErr w:type="spellEnd"/>
      <w:r w:rsidR="003A649D" w:rsidRPr="00A7342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3A649D" w:rsidRPr="00A73427">
        <w:rPr>
          <w:rFonts w:ascii="Times New Roman" w:hAnsi="Times New Roman" w:cs="Times New Roman"/>
          <w:b/>
          <w:sz w:val="28"/>
          <w:szCs w:val="28"/>
        </w:rPr>
        <w:t>3,</w:t>
      </w:r>
      <w:r w:rsidR="0062334B" w:rsidRPr="00A73427">
        <w:rPr>
          <w:rFonts w:ascii="Times New Roman" w:hAnsi="Times New Roman" w:cs="Times New Roman"/>
          <w:b/>
          <w:sz w:val="28"/>
          <w:szCs w:val="28"/>
        </w:rPr>
        <w:t>7</w:t>
      </w:r>
      <w:r w:rsidR="003A71B9" w:rsidRPr="00A73427">
        <w:rPr>
          <w:rFonts w:ascii="Times New Roman" w:hAnsi="Times New Roman" w:cs="Times New Roman"/>
          <w:b/>
          <w:sz w:val="28"/>
          <w:szCs w:val="28"/>
        </w:rPr>
        <w:t>9</w:t>
      </w:r>
      <w:r w:rsidRPr="00AD41EC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AD41EC">
        <w:rPr>
          <w:rFonts w:ascii="Times New Roman" w:hAnsi="Times New Roman" w:cs="Times New Roman"/>
          <w:sz w:val="28"/>
          <w:szCs w:val="28"/>
        </w:rPr>
        <w:t xml:space="preserve"> из </w:t>
      </w:r>
      <w:r w:rsidR="007049C5" w:rsidRPr="00AD41EC">
        <w:rPr>
          <w:rFonts w:ascii="Times New Roman" w:hAnsi="Times New Roman" w:cs="Times New Roman"/>
          <w:b/>
          <w:sz w:val="28"/>
          <w:szCs w:val="28"/>
        </w:rPr>
        <w:t>4</w:t>
      </w:r>
      <w:r w:rsidR="007049C5" w:rsidRPr="00AD41EC">
        <w:rPr>
          <w:rFonts w:ascii="Times New Roman" w:hAnsi="Times New Roman" w:cs="Times New Roman"/>
          <w:sz w:val="28"/>
          <w:szCs w:val="28"/>
        </w:rPr>
        <w:t>максимальных</w:t>
      </w:r>
      <w:r w:rsidRPr="00AD41EC">
        <w:rPr>
          <w:rFonts w:ascii="Times New Roman" w:hAnsi="Times New Roman" w:cs="Times New Roman"/>
          <w:sz w:val="28"/>
          <w:szCs w:val="28"/>
        </w:rPr>
        <w:t>.</w:t>
      </w:r>
    </w:p>
    <w:p w:rsidR="00F04688" w:rsidRDefault="00F04688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688">
        <w:rPr>
          <w:rFonts w:ascii="Times New Roman" w:hAnsi="Times New Roman" w:cs="Times New Roman"/>
          <w:sz w:val="28"/>
          <w:szCs w:val="28"/>
        </w:rPr>
        <w:t>В целях обеспечения принципа обоснованности объяснение выставленной оценки дано только одним респондентом в</w:t>
      </w:r>
      <w:r w:rsidR="00252E13" w:rsidRPr="00F04688">
        <w:rPr>
          <w:rFonts w:ascii="Times New Roman" w:hAnsi="Times New Roman" w:cs="Times New Roman"/>
          <w:sz w:val="28"/>
          <w:szCs w:val="28"/>
        </w:rPr>
        <w:t xml:space="preserve"> вопросе № 8 «</w:t>
      </w:r>
      <w:r w:rsidR="00252E13" w:rsidRPr="00F04688">
        <w:rPr>
          <w:rFonts w:ascii="Times New Roman" w:hAnsi="Times New Roman" w:cs="Times New Roman"/>
          <w:b/>
          <w:sz w:val="28"/>
          <w:szCs w:val="28"/>
        </w:rPr>
        <w:t>Насколько Вы удовлетворены консультационной помощью, оказываемой операторами Удостоверяющего центра Федерального казначейства по вопросам выдачи сертификатов ключей электронной подписи</w:t>
      </w:r>
      <w:r w:rsidR="00252E13" w:rsidRPr="00F046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?»</w:t>
      </w:r>
      <w:proofErr w:type="gramStart"/>
      <w:r w:rsidRPr="00F046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252E13" w:rsidRPr="00F046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="00252E13" w:rsidRPr="00F046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оценке</w:t>
      </w:r>
      <w:r w:rsidR="00252E13" w:rsidRPr="00F04688">
        <w:rPr>
          <w:rFonts w:ascii="Times New Roman" w:hAnsi="Times New Roman" w:cs="Times New Roman"/>
          <w:sz w:val="28"/>
          <w:szCs w:val="28"/>
        </w:rPr>
        <w:t xml:space="preserve">«скорее удовлетворены» </w:t>
      </w:r>
      <w:r w:rsidR="00252E13" w:rsidRPr="00F04688">
        <w:rPr>
          <w:rFonts w:ascii="Times New Roman" w:hAnsi="Times New Roman" w:cs="Times New Roman"/>
          <w:b/>
          <w:sz w:val="28"/>
          <w:szCs w:val="28"/>
        </w:rPr>
        <w:t>Сахалинский ЛО МВД России на транспорте</w:t>
      </w:r>
      <w:r w:rsidR="00252E13" w:rsidRPr="00F04688">
        <w:rPr>
          <w:rFonts w:ascii="Times New Roman" w:hAnsi="Times New Roman" w:cs="Times New Roman"/>
          <w:sz w:val="28"/>
          <w:szCs w:val="28"/>
        </w:rPr>
        <w:t xml:space="preserve">  внес комментарий:</w:t>
      </w:r>
    </w:p>
    <w:p w:rsidR="00252E13" w:rsidRPr="00F04688" w:rsidRDefault="00F04688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2E13" w:rsidRPr="00F04688">
        <w:rPr>
          <w:rFonts w:ascii="Times New Roman" w:hAnsi="Times New Roman" w:cs="Times New Roman"/>
          <w:sz w:val="28"/>
          <w:szCs w:val="28"/>
          <w:u w:val="single"/>
        </w:rPr>
        <w:t xml:space="preserve">«нет доступа к ключам </w:t>
      </w:r>
      <w:proofErr w:type="spellStart"/>
      <w:r w:rsidR="00252E13" w:rsidRPr="00F04688">
        <w:rPr>
          <w:rFonts w:ascii="Times New Roman" w:hAnsi="Times New Roman" w:cs="Times New Roman"/>
          <w:sz w:val="28"/>
          <w:szCs w:val="28"/>
          <w:u w:val="single"/>
        </w:rPr>
        <w:t>Росимущества</w:t>
      </w:r>
      <w:proofErr w:type="spellEnd"/>
      <w:r w:rsidR="00252E13" w:rsidRPr="00F04688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252E13" w:rsidRPr="00F046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661C" w:rsidRDefault="0099661C" w:rsidP="0099661C">
      <w:pPr>
        <w:pStyle w:val="Style18"/>
        <w:tabs>
          <w:tab w:val="left" w:pos="1411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2815CF">
        <w:rPr>
          <w:sz w:val="28"/>
          <w:szCs w:val="28"/>
        </w:rPr>
        <w:t xml:space="preserve">ожелания и предложения </w:t>
      </w:r>
      <w:r w:rsidRPr="006860D1">
        <w:rPr>
          <w:sz w:val="28"/>
          <w:szCs w:val="28"/>
        </w:rPr>
        <w:t xml:space="preserve">по </w:t>
      </w:r>
      <w:r w:rsidRPr="004C029B">
        <w:rPr>
          <w:sz w:val="28"/>
          <w:szCs w:val="28"/>
        </w:rPr>
        <w:t xml:space="preserve">совершенствованию </w:t>
      </w:r>
      <w:r>
        <w:rPr>
          <w:sz w:val="28"/>
          <w:szCs w:val="28"/>
        </w:rPr>
        <w:t>деятельности</w:t>
      </w:r>
      <w:r w:rsidRPr="004C029B">
        <w:rPr>
          <w:sz w:val="28"/>
          <w:szCs w:val="28"/>
        </w:rPr>
        <w:t xml:space="preserve"> У</w:t>
      </w:r>
      <w:r>
        <w:rPr>
          <w:sz w:val="28"/>
          <w:szCs w:val="28"/>
        </w:rPr>
        <w:t>ФК по Сахалинской области:</w:t>
      </w:r>
    </w:p>
    <w:p w:rsidR="0099661C" w:rsidRDefault="0099661C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3368F5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Расширить доступ и выдачу </w:t>
      </w:r>
      <w:proofErr w:type="spellStart"/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спец</w:t>
      </w:r>
      <w:proofErr w:type="gramStart"/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лючейэл.подписи</w:t>
      </w:r>
      <w:proofErr w:type="spellEnd"/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, включить в список</w:t>
      </w:r>
      <w:r w:rsidR="00A73427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ключей </w:t>
      </w:r>
      <w:proofErr w:type="spellStart"/>
      <w:r w:rsidR="00A73427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эл</w:t>
      </w:r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.подписи</w:t>
      </w:r>
      <w:proofErr w:type="spellEnd"/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сайт </w:t>
      </w:r>
      <w:proofErr w:type="spellStart"/>
      <w:r w:rsidR="00220E0C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Росимущества</w:t>
      </w:r>
      <w:proofErr w:type="spellEnd"/>
      <w:r w:rsidR="003368F5"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7342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661C" w:rsidRDefault="0099661C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68F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 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20E0C">
        <w:rPr>
          <w:rFonts w:ascii="Times New Roman" w:hAnsi="Times New Roman" w:cs="Times New Roman"/>
          <w:color w:val="000000" w:themeColor="text1"/>
          <w:sz w:val="28"/>
          <w:szCs w:val="28"/>
        </w:rPr>
        <w:t>Единственное пожелание в увеличении времени обслуживания, в частности отправки ЗКР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368F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661C" w:rsidRDefault="0099661C" w:rsidP="00766C0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3368F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20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Желательно увеличить регламент приема </w:t>
      </w:r>
      <w:r w:rsidR="00766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заявок на кассовый расход на 1 час». </w:t>
      </w:r>
    </w:p>
    <w:p w:rsidR="001E1E09" w:rsidRPr="001E1E09" w:rsidRDefault="00D070BA" w:rsidP="001E1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0423B">
        <w:rPr>
          <w:rFonts w:ascii="Times New Roman" w:hAnsi="Times New Roman" w:cs="Times New Roman"/>
          <w:sz w:val="28"/>
          <w:szCs w:val="28"/>
        </w:rPr>
        <w:t xml:space="preserve">Результаты анализа проведенного Анкетирования  </w:t>
      </w:r>
      <w:r w:rsidR="001E1E09" w:rsidRPr="001E1E09">
        <w:rPr>
          <w:rFonts w:ascii="Times New Roman" w:hAnsi="Times New Roman" w:cs="Times New Roman"/>
          <w:sz w:val="28"/>
          <w:szCs w:val="28"/>
        </w:rPr>
        <w:t>рассмотрен</w:t>
      </w:r>
      <w:r w:rsidR="005A4E98">
        <w:rPr>
          <w:rFonts w:ascii="Times New Roman" w:hAnsi="Times New Roman" w:cs="Times New Roman"/>
          <w:sz w:val="28"/>
          <w:szCs w:val="28"/>
        </w:rPr>
        <w:t>ы</w:t>
      </w:r>
      <w:r w:rsidR="001E1E09" w:rsidRPr="001E1E09">
        <w:rPr>
          <w:rFonts w:ascii="Times New Roman" w:hAnsi="Times New Roman" w:cs="Times New Roman"/>
          <w:sz w:val="28"/>
          <w:szCs w:val="28"/>
        </w:rPr>
        <w:t xml:space="preserve"> на заседании Контрольного Совета Управления </w:t>
      </w:r>
      <w:r w:rsidR="001E1E09" w:rsidRPr="003C62B6">
        <w:rPr>
          <w:rFonts w:ascii="Times New Roman" w:hAnsi="Times New Roman" w:cs="Times New Roman"/>
          <w:sz w:val="28"/>
          <w:szCs w:val="28"/>
        </w:rPr>
        <w:t>1</w:t>
      </w:r>
      <w:r w:rsidR="003C62B6">
        <w:rPr>
          <w:rFonts w:ascii="Times New Roman" w:hAnsi="Times New Roman" w:cs="Times New Roman"/>
          <w:sz w:val="28"/>
          <w:szCs w:val="28"/>
        </w:rPr>
        <w:t>2</w:t>
      </w:r>
      <w:r w:rsidR="001E1E09" w:rsidRPr="003C62B6">
        <w:rPr>
          <w:rFonts w:ascii="Times New Roman" w:hAnsi="Times New Roman" w:cs="Times New Roman"/>
          <w:sz w:val="28"/>
          <w:szCs w:val="28"/>
        </w:rPr>
        <w:t>.0</w:t>
      </w:r>
      <w:r w:rsidR="005A4E98" w:rsidRPr="003C62B6">
        <w:rPr>
          <w:rFonts w:ascii="Times New Roman" w:hAnsi="Times New Roman" w:cs="Times New Roman"/>
          <w:sz w:val="28"/>
          <w:szCs w:val="28"/>
        </w:rPr>
        <w:t>7</w:t>
      </w:r>
      <w:r w:rsidR="001E1E09" w:rsidRPr="003C62B6">
        <w:rPr>
          <w:rFonts w:ascii="Times New Roman" w:hAnsi="Times New Roman" w:cs="Times New Roman"/>
          <w:sz w:val="28"/>
          <w:szCs w:val="28"/>
        </w:rPr>
        <w:t>.2016 г.</w:t>
      </w:r>
    </w:p>
    <w:p w:rsidR="001E1E09" w:rsidRDefault="001E1E09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E1E09" w:rsidSect="00E3235D">
      <w:headerReference w:type="default" r:id="rId10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AD" w:rsidRDefault="00DA47AD" w:rsidP="00A22C42">
      <w:pPr>
        <w:spacing w:after="0" w:line="240" w:lineRule="auto"/>
      </w:pPr>
      <w:r>
        <w:separator/>
      </w:r>
    </w:p>
  </w:endnote>
  <w:endnote w:type="continuationSeparator" w:id="0">
    <w:p w:rsidR="00DA47AD" w:rsidRDefault="00DA47AD" w:rsidP="00A2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AD" w:rsidRDefault="00DA47AD" w:rsidP="00A22C42">
      <w:pPr>
        <w:spacing w:after="0" w:line="240" w:lineRule="auto"/>
      </w:pPr>
      <w:r>
        <w:separator/>
      </w:r>
    </w:p>
  </w:footnote>
  <w:footnote w:type="continuationSeparator" w:id="0">
    <w:p w:rsidR="00DA47AD" w:rsidRDefault="00DA47AD" w:rsidP="00A2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145563"/>
      <w:docPartObj>
        <w:docPartGallery w:val="Page Numbers (Top of Page)"/>
        <w:docPartUnique/>
      </w:docPartObj>
    </w:sdtPr>
    <w:sdtEndPr/>
    <w:sdtContent>
      <w:p w:rsidR="007049C5" w:rsidRPr="00A6165A" w:rsidRDefault="007A077C" w:rsidP="00A6165A">
        <w:pPr>
          <w:pStyle w:val="a3"/>
          <w:jc w:val="center"/>
        </w:pPr>
        <w:r>
          <w:fldChar w:fldCharType="begin"/>
        </w:r>
        <w:r w:rsidR="007049C5">
          <w:instrText>PAGE   \* MERGEFORMAT</w:instrText>
        </w:r>
        <w:r>
          <w:fldChar w:fldCharType="separate"/>
        </w:r>
        <w:r w:rsidR="00D070BA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6BF"/>
    <w:multiLevelType w:val="hybridMultilevel"/>
    <w:tmpl w:val="EC36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555B"/>
    <w:multiLevelType w:val="hybridMultilevel"/>
    <w:tmpl w:val="A5F2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935"/>
    <w:multiLevelType w:val="hybridMultilevel"/>
    <w:tmpl w:val="D0829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43878"/>
    <w:multiLevelType w:val="hybridMultilevel"/>
    <w:tmpl w:val="E81A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23DD"/>
    <w:multiLevelType w:val="hybridMultilevel"/>
    <w:tmpl w:val="09324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A691B"/>
    <w:multiLevelType w:val="hybridMultilevel"/>
    <w:tmpl w:val="BF30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A1BC1"/>
    <w:multiLevelType w:val="hybridMultilevel"/>
    <w:tmpl w:val="B2526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337C"/>
    <w:multiLevelType w:val="hybridMultilevel"/>
    <w:tmpl w:val="E7BC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F4860"/>
    <w:multiLevelType w:val="hybridMultilevel"/>
    <w:tmpl w:val="1DC0A7C4"/>
    <w:lvl w:ilvl="0" w:tplc="1340D7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B7FB5"/>
    <w:multiLevelType w:val="hybridMultilevel"/>
    <w:tmpl w:val="78E4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A4C09"/>
    <w:multiLevelType w:val="hybridMultilevel"/>
    <w:tmpl w:val="B9DE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F4BFE"/>
    <w:multiLevelType w:val="hybridMultilevel"/>
    <w:tmpl w:val="7490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12B0"/>
    <w:multiLevelType w:val="hybridMultilevel"/>
    <w:tmpl w:val="3BDE3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330AB"/>
    <w:multiLevelType w:val="hybridMultilevel"/>
    <w:tmpl w:val="8904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E2A21"/>
    <w:multiLevelType w:val="hybridMultilevel"/>
    <w:tmpl w:val="1D8CF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A520C"/>
    <w:multiLevelType w:val="hybridMultilevel"/>
    <w:tmpl w:val="5EBA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02C50"/>
    <w:multiLevelType w:val="hybridMultilevel"/>
    <w:tmpl w:val="C022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4"/>
  </w:num>
  <w:num w:numId="5">
    <w:abstractNumId w:val="1"/>
  </w:num>
  <w:num w:numId="6">
    <w:abstractNumId w:val="11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0"/>
  </w:num>
  <w:num w:numId="12">
    <w:abstractNumId w:val="6"/>
  </w:num>
  <w:num w:numId="13">
    <w:abstractNumId w:val="12"/>
  </w:num>
  <w:num w:numId="14">
    <w:abstractNumId w:val="2"/>
  </w:num>
  <w:num w:numId="15">
    <w:abstractNumId w:val="13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CE"/>
    <w:rsid w:val="000042FC"/>
    <w:rsid w:val="00005FBA"/>
    <w:rsid w:val="000070F4"/>
    <w:rsid w:val="00011914"/>
    <w:rsid w:val="000154FB"/>
    <w:rsid w:val="000211C9"/>
    <w:rsid w:val="000253DE"/>
    <w:rsid w:val="00035F51"/>
    <w:rsid w:val="00046A6B"/>
    <w:rsid w:val="000606D7"/>
    <w:rsid w:val="0006525F"/>
    <w:rsid w:val="00071A5B"/>
    <w:rsid w:val="00087ACD"/>
    <w:rsid w:val="000C76F6"/>
    <w:rsid w:val="000D43E2"/>
    <w:rsid w:val="000D516B"/>
    <w:rsid w:val="00102BC0"/>
    <w:rsid w:val="00104D47"/>
    <w:rsid w:val="001051A4"/>
    <w:rsid w:val="00127212"/>
    <w:rsid w:val="00134CB0"/>
    <w:rsid w:val="00147B65"/>
    <w:rsid w:val="00165360"/>
    <w:rsid w:val="001767E3"/>
    <w:rsid w:val="001A2758"/>
    <w:rsid w:val="001A3B0E"/>
    <w:rsid w:val="001B269B"/>
    <w:rsid w:val="001E1E09"/>
    <w:rsid w:val="001F7DB0"/>
    <w:rsid w:val="00212D8A"/>
    <w:rsid w:val="00220E0C"/>
    <w:rsid w:val="00244E8A"/>
    <w:rsid w:val="00251B3E"/>
    <w:rsid w:val="00252E13"/>
    <w:rsid w:val="00254E95"/>
    <w:rsid w:val="00271169"/>
    <w:rsid w:val="0027129D"/>
    <w:rsid w:val="002C04A5"/>
    <w:rsid w:val="002D3AFC"/>
    <w:rsid w:val="0032195C"/>
    <w:rsid w:val="00332C36"/>
    <w:rsid w:val="003368F5"/>
    <w:rsid w:val="0035226F"/>
    <w:rsid w:val="00352466"/>
    <w:rsid w:val="00375E6E"/>
    <w:rsid w:val="003A2104"/>
    <w:rsid w:val="003A649D"/>
    <w:rsid w:val="003A71B9"/>
    <w:rsid w:val="003B0CF3"/>
    <w:rsid w:val="003B168F"/>
    <w:rsid w:val="003C62B6"/>
    <w:rsid w:val="00412C00"/>
    <w:rsid w:val="00461659"/>
    <w:rsid w:val="004635B2"/>
    <w:rsid w:val="00466A6E"/>
    <w:rsid w:val="004A00A3"/>
    <w:rsid w:val="004B7196"/>
    <w:rsid w:val="004C65E6"/>
    <w:rsid w:val="004D424F"/>
    <w:rsid w:val="004E6067"/>
    <w:rsid w:val="004F5470"/>
    <w:rsid w:val="00513C90"/>
    <w:rsid w:val="00515BDA"/>
    <w:rsid w:val="00556F74"/>
    <w:rsid w:val="00564841"/>
    <w:rsid w:val="0057103C"/>
    <w:rsid w:val="00586244"/>
    <w:rsid w:val="00586F47"/>
    <w:rsid w:val="00592E98"/>
    <w:rsid w:val="005A4044"/>
    <w:rsid w:val="005A4E98"/>
    <w:rsid w:val="005B4AF2"/>
    <w:rsid w:val="005B5308"/>
    <w:rsid w:val="005C43C4"/>
    <w:rsid w:val="005C646D"/>
    <w:rsid w:val="005D5C3E"/>
    <w:rsid w:val="005E0F31"/>
    <w:rsid w:val="005E339D"/>
    <w:rsid w:val="005E4D3A"/>
    <w:rsid w:val="00602A1F"/>
    <w:rsid w:val="00606F0A"/>
    <w:rsid w:val="0062334B"/>
    <w:rsid w:val="006352FA"/>
    <w:rsid w:val="00696B34"/>
    <w:rsid w:val="006A381D"/>
    <w:rsid w:val="006B5D40"/>
    <w:rsid w:val="006D2040"/>
    <w:rsid w:val="007049C5"/>
    <w:rsid w:val="00712070"/>
    <w:rsid w:val="00734CA1"/>
    <w:rsid w:val="00756CBF"/>
    <w:rsid w:val="00766C01"/>
    <w:rsid w:val="00794D97"/>
    <w:rsid w:val="007975B3"/>
    <w:rsid w:val="007A077C"/>
    <w:rsid w:val="007A4C2E"/>
    <w:rsid w:val="007C53E9"/>
    <w:rsid w:val="007D50F4"/>
    <w:rsid w:val="007D76D6"/>
    <w:rsid w:val="007E2430"/>
    <w:rsid w:val="007E368C"/>
    <w:rsid w:val="00836995"/>
    <w:rsid w:val="00844CA3"/>
    <w:rsid w:val="0085427E"/>
    <w:rsid w:val="00866DEC"/>
    <w:rsid w:val="008A1724"/>
    <w:rsid w:val="008A5E30"/>
    <w:rsid w:val="008A6946"/>
    <w:rsid w:val="008B0E03"/>
    <w:rsid w:val="008C05CF"/>
    <w:rsid w:val="008D7EB6"/>
    <w:rsid w:val="008E580D"/>
    <w:rsid w:val="008E6BCE"/>
    <w:rsid w:val="008F5B36"/>
    <w:rsid w:val="00905B8F"/>
    <w:rsid w:val="00905EB2"/>
    <w:rsid w:val="009104D3"/>
    <w:rsid w:val="00921041"/>
    <w:rsid w:val="00941E8E"/>
    <w:rsid w:val="009534A5"/>
    <w:rsid w:val="009614E6"/>
    <w:rsid w:val="009777D2"/>
    <w:rsid w:val="00992077"/>
    <w:rsid w:val="0099661C"/>
    <w:rsid w:val="009A46AF"/>
    <w:rsid w:val="009B2639"/>
    <w:rsid w:val="009B3C5A"/>
    <w:rsid w:val="009E6F86"/>
    <w:rsid w:val="00A12136"/>
    <w:rsid w:val="00A22C42"/>
    <w:rsid w:val="00A24FEA"/>
    <w:rsid w:val="00A275B0"/>
    <w:rsid w:val="00A313CD"/>
    <w:rsid w:val="00A41E28"/>
    <w:rsid w:val="00A51F3B"/>
    <w:rsid w:val="00A6165A"/>
    <w:rsid w:val="00A64F37"/>
    <w:rsid w:val="00A73427"/>
    <w:rsid w:val="00A833BD"/>
    <w:rsid w:val="00A83D94"/>
    <w:rsid w:val="00A863FC"/>
    <w:rsid w:val="00A916CC"/>
    <w:rsid w:val="00AC2750"/>
    <w:rsid w:val="00AD41EC"/>
    <w:rsid w:val="00B00A9B"/>
    <w:rsid w:val="00B03BFC"/>
    <w:rsid w:val="00B07795"/>
    <w:rsid w:val="00B14247"/>
    <w:rsid w:val="00B178D5"/>
    <w:rsid w:val="00B263B1"/>
    <w:rsid w:val="00B35491"/>
    <w:rsid w:val="00B42B2A"/>
    <w:rsid w:val="00B61B72"/>
    <w:rsid w:val="00B80FEC"/>
    <w:rsid w:val="00B96120"/>
    <w:rsid w:val="00BA2EC3"/>
    <w:rsid w:val="00BD47C8"/>
    <w:rsid w:val="00C21AE5"/>
    <w:rsid w:val="00C2395C"/>
    <w:rsid w:val="00C31302"/>
    <w:rsid w:val="00C33CDD"/>
    <w:rsid w:val="00C61E84"/>
    <w:rsid w:val="00C75576"/>
    <w:rsid w:val="00C86349"/>
    <w:rsid w:val="00C867CF"/>
    <w:rsid w:val="00C9321C"/>
    <w:rsid w:val="00C959AE"/>
    <w:rsid w:val="00C96B71"/>
    <w:rsid w:val="00CA075B"/>
    <w:rsid w:val="00CD62BC"/>
    <w:rsid w:val="00CE52B0"/>
    <w:rsid w:val="00D0355A"/>
    <w:rsid w:val="00D046F0"/>
    <w:rsid w:val="00D068CE"/>
    <w:rsid w:val="00D070BA"/>
    <w:rsid w:val="00D3290A"/>
    <w:rsid w:val="00D37E69"/>
    <w:rsid w:val="00D517A9"/>
    <w:rsid w:val="00D550AC"/>
    <w:rsid w:val="00D62283"/>
    <w:rsid w:val="00D665CE"/>
    <w:rsid w:val="00DA47AD"/>
    <w:rsid w:val="00DA53C8"/>
    <w:rsid w:val="00DA6778"/>
    <w:rsid w:val="00DE447C"/>
    <w:rsid w:val="00DF5711"/>
    <w:rsid w:val="00E23F3D"/>
    <w:rsid w:val="00E30A52"/>
    <w:rsid w:val="00E31841"/>
    <w:rsid w:val="00E3235D"/>
    <w:rsid w:val="00E32E9B"/>
    <w:rsid w:val="00E35225"/>
    <w:rsid w:val="00E36AE5"/>
    <w:rsid w:val="00E67B1A"/>
    <w:rsid w:val="00E74323"/>
    <w:rsid w:val="00E7586D"/>
    <w:rsid w:val="00E86079"/>
    <w:rsid w:val="00E90497"/>
    <w:rsid w:val="00E91194"/>
    <w:rsid w:val="00E96926"/>
    <w:rsid w:val="00EA29C8"/>
    <w:rsid w:val="00EB4023"/>
    <w:rsid w:val="00EB581A"/>
    <w:rsid w:val="00EC2B7C"/>
    <w:rsid w:val="00EC6D97"/>
    <w:rsid w:val="00ED7005"/>
    <w:rsid w:val="00EE26A8"/>
    <w:rsid w:val="00F04688"/>
    <w:rsid w:val="00F06AC0"/>
    <w:rsid w:val="00F11047"/>
    <w:rsid w:val="00F20BF8"/>
    <w:rsid w:val="00F21882"/>
    <w:rsid w:val="00F227CE"/>
    <w:rsid w:val="00F301BC"/>
    <w:rsid w:val="00F32995"/>
    <w:rsid w:val="00F33555"/>
    <w:rsid w:val="00F46D4A"/>
    <w:rsid w:val="00F4784C"/>
    <w:rsid w:val="00F522AC"/>
    <w:rsid w:val="00F75A02"/>
    <w:rsid w:val="00F86EA7"/>
    <w:rsid w:val="00F92C6D"/>
    <w:rsid w:val="00F94643"/>
    <w:rsid w:val="00FC0C8D"/>
    <w:rsid w:val="00FD61BF"/>
    <w:rsid w:val="00FE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"/>
    <w:basedOn w:val="a"/>
    <w:next w:val="a"/>
    <w:semiHidden/>
    <w:rsid w:val="00E3235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"/>
    <w:basedOn w:val="a"/>
    <w:next w:val="a"/>
    <w:semiHidden/>
    <w:rsid w:val="00E3235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Relationship Id="rId4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ln cap="rnd">
                  <a:solidFill>
                    <a:schemeClr val="accent1"/>
                  </a:solidFill>
                  <a:miter lim="800000"/>
                </a:ln>
                <a:solidFill>
                  <a:schemeClr val="tx1">
                    <a:lumMod val="85000"/>
                    <a:lumOff val="15000"/>
                  </a:schemeClr>
                </a:solidFill>
                <a:effectLst>
                  <a:innerShdw blurRad="152400" dist="50800" dir="16200000">
                    <a:prstClr val="black">
                      <a:alpha val="72000"/>
                    </a:prstClr>
                  </a:innerShdw>
                </a:effectLst>
                <a:latin typeface="+mn-lt"/>
                <a:ea typeface="+mn-ea"/>
                <a:cs typeface="+mn-cs"/>
              </a:defRPr>
            </a:pPr>
            <a:r>
              <a:rPr lang="ru-RU" sz="1800" b="1">
                <a:ln cap="rnd">
                  <a:solidFill>
                    <a:schemeClr val="accent1"/>
                  </a:solidFill>
                  <a:miter lim="800000"/>
                </a:ln>
                <a:solidFill>
                  <a:schemeClr val="tx1">
                    <a:lumMod val="85000"/>
                    <a:lumOff val="15000"/>
                  </a:schemeClr>
                </a:solidFill>
                <a:effectLst>
                  <a:innerShdw blurRad="152400" dist="50800" dir="16200000">
                    <a:prstClr val="black">
                      <a:alpha val="72000"/>
                    </a:prstClr>
                  </a:innerShdw>
                </a:effectLst>
                <a:latin typeface="Times New Roman" panose="02020603050405020304" pitchFamily="18" charset="0"/>
                <a:cs typeface="Times New Roman" panose="02020603050405020304" pitchFamily="18" charset="0"/>
              </a:rPr>
              <a:t>Внешняя</a:t>
            </a:r>
            <a:r>
              <a:rPr lang="ru-RU" sz="1800" b="1" baseline="0">
                <a:ln cap="rnd">
                  <a:solidFill>
                    <a:schemeClr val="accent1"/>
                  </a:solidFill>
                  <a:miter lim="800000"/>
                </a:ln>
                <a:solidFill>
                  <a:schemeClr val="tx1">
                    <a:lumMod val="85000"/>
                    <a:lumOff val="15000"/>
                  </a:schemeClr>
                </a:solidFill>
                <a:effectLst>
                  <a:innerShdw blurRad="152400" dist="50800" dir="16200000">
                    <a:prstClr val="black">
                      <a:alpha val="72000"/>
                    </a:prstClr>
                  </a:innerShdw>
                </a:effectLst>
                <a:latin typeface="Times New Roman" panose="02020603050405020304" pitchFamily="18" charset="0"/>
                <a:cs typeface="Times New Roman" panose="02020603050405020304" pitchFamily="18" charset="0"/>
              </a:rPr>
              <a:t> оценка деятельности УФК по Сахалинской области </a:t>
            </a:r>
            <a:endParaRPr lang="ru-RU" sz="1800" b="1">
              <a:ln cap="rnd">
                <a:solidFill>
                  <a:schemeClr val="accent1"/>
                </a:solidFill>
                <a:miter lim="800000"/>
              </a:ln>
              <a:solidFill>
                <a:schemeClr val="tx1">
                  <a:lumMod val="85000"/>
                  <a:lumOff val="15000"/>
                </a:schemeClr>
              </a:solidFill>
              <a:effectLst>
                <a:innerShdw blurRad="152400" dist="50800" dir="16200000">
                  <a:prstClr val="black">
                    <a:alpha val="72000"/>
                  </a:prstClr>
                </a:innerShdw>
              </a:effectLst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783597239139266"/>
          <c:y val="2.1840421917241587E-2"/>
        </c:manualLayout>
      </c:layout>
      <c:overlay val="0"/>
      <c:spPr>
        <a:solidFill>
          <a:srgbClr val="C0504D">
            <a:lumMod val="20000"/>
            <a:lumOff val="80000"/>
            <a:alpha val="0"/>
          </a:srgbClr>
        </a:solidFill>
        <a:ln>
          <a:noFill/>
        </a:ln>
        <a:effectLst/>
        <a:scene3d>
          <a:camera prst="orthographicFront"/>
          <a:lightRig rig="threePt" dir="t"/>
        </a:scene3d>
        <a:sp3d>
          <a:bevelT/>
        </a:sp3d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949520621737167E-2"/>
          <c:y val="0.18635860010932032"/>
          <c:w val="0.89584016675138523"/>
          <c:h val="0.6334714610017087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C0504D">
                <a:lumMod val="75000"/>
              </a:srgb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>
                <c:manualLayout>
                  <c:x val="0"/>
                  <c:y val="3.12695434646651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Лист1!$B$2:$I$2</c:f>
              <c:numCache>
                <c:formatCode>General</c:formatCode>
                <c:ptCount val="8"/>
                <c:pt idx="0" formatCode="0.00">
                  <c:v>3.84</c:v>
                </c:pt>
                <c:pt idx="1">
                  <c:v>3.9499999999999997</c:v>
                </c:pt>
                <c:pt idx="2" formatCode="0.00">
                  <c:v>3.75</c:v>
                </c:pt>
                <c:pt idx="3" formatCode="0.00">
                  <c:v>3.75</c:v>
                </c:pt>
                <c:pt idx="4" formatCode="0.00">
                  <c:v>3.7</c:v>
                </c:pt>
                <c:pt idx="5" formatCode="0.00">
                  <c:v>3.77</c:v>
                </c:pt>
                <c:pt idx="6" formatCode="0.00">
                  <c:v>3.82</c:v>
                </c:pt>
                <c:pt idx="7" formatCode="0.00">
                  <c:v>3.75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98"/>
        <c:gapDepth val="315"/>
        <c:shape val="box"/>
        <c:axId val="86117888"/>
        <c:axId val="86088448"/>
        <c:axId val="0"/>
      </c:bar3DChart>
      <c:catAx>
        <c:axId val="86117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400" b="0" i="0" u="none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Номер вопроса</a:t>
                </a:r>
              </a:p>
            </c:rich>
          </c:tx>
          <c:layout>
            <c:manualLayout>
              <c:xMode val="edge"/>
              <c:yMode val="edge"/>
              <c:x val="0.36499355820473711"/>
              <c:y val="0.90071526002964453"/>
            </c:manualLayout>
          </c:layout>
          <c:overlay val="0"/>
          <c:spPr>
            <a:noFill/>
            <a:ln>
              <a:noFill/>
            </a:ln>
            <a:effectLst>
              <a:glow rad="1905000">
                <a:schemeClr val="bg1">
                  <a:lumMod val="65000"/>
                </a:schemeClr>
              </a:glow>
              <a:outerShdw blurRad="50800" dist="50800" dir="5400000" sx="14000" sy="14000" algn="ctr" rotWithShape="0">
                <a:srgbClr val="000000">
                  <a:alpha val="0"/>
                </a:srgbClr>
              </a:outerShdw>
            </a:effectLst>
          </c:spPr>
        </c:title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3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6088448"/>
        <c:crosses val="autoZero"/>
        <c:auto val="1"/>
        <c:lblAlgn val="ctr"/>
        <c:lblOffset val="100"/>
        <c:noMultiLvlLbl val="0"/>
      </c:catAx>
      <c:valAx>
        <c:axId val="86088448"/>
        <c:scaling>
          <c:orientation val="minMax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solidFill>
            <a:schemeClr val="bg1">
              <a:lumMod val="85000"/>
              <a:alpha val="0"/>
            </a:schemeClr>
          </a:solidFill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3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61178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1F497D">
        <a:lumMod val="40000"/>
        <a:lumOff val="60000"/>
        <a:alpha val="53000"/>
      </a:srgbClr>
    </a:solidFill>
    <a:ln>
      <a:gradFill flip="none" rotWithShape="1">
        <a:gsLst>
          <a:gs pos="0">
            <a:schemeClr val="accent1">
              <a:lumMod val="5000"/>
              <a:lumOff val="95000"/>
            </a:schemeClr>
          </a:gs>
          <a:gs pos="74000">
            <a:schemeClr val="accent1">
              <a:lumMod val="45000"/>
              <a:lumOff val="55000"/>
            </a:schemeClr>
          </a:gs>
          <a:gs pos="83000">
            <a:schemeClr val="accent1">
              <a:lumMod val="45000"/>
              <a:lumOff val="55000"/>
            </a:schemeClr>
          </a:gs>
          <a:gs pos="100000">
            <a:schemeClr val="accent1">
              <a:lumMod val="30000"/>
              <a:lumOff val="70000"/>
            </a:schemeClr>
          </a:gs>
        </a:gsLst>
        <a:path path="rect">
          <a:fillToRect l="100000" t="100000"/>
        </a:path>
        <a:tileRect r="-100000" b="-100000"/>
      </a:gradFill>
    </a:ln>
    <a:effectLst/>
    <a:scene3d>
      <a:camera prst="orthographicFront"/>
      <a:lightRig rig="threePt" dir="t"/>
    </a:scene3d>
    <a:sp3d prstMaterial="softEdge"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9">
  <a:schemeClr val="accent6"/>
</cs:colorStyle>
</file>

<file path=word/charts/style1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31F7D-FB90-4E75-91E3-7BD5C2A1C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Узбеков Камиль Булатович</dc:creator>
  <cp:lastModifiedBy>Акимова Наталья Николаевна</cp:lastModifiedBy>
  <cp:revision>51</cp:revision>
  <cp:lastPrinted>2016-04-08T01:46:00Z</cp:lastPrinted>
  <dcterms:created xsi:type="dcterms:W3CDTF">2016-04-06T04:50:00Z</dcterms:created>
  <dcterms:modified xsi:type="dcterms:W3CDTF">2016-07-13T06:50:00Z</dcterms:modified>
</cp:coreProperties>
</file>